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5C" w:rsidRDefault="000F7C5C" w:rsidP="000F7C5C">
      <w:pPr>
        <w:widowControl/>
        <w:spacing w:before="300" w:after="300"/>
        <w:jc w:val="center"/>
        <w:rPr>
          <w:rFonts w:ascii="Microsoft YaHei" w:eastAsia="Microsoft YaHei" w:hAnsi="Microsoft YaHei" w:cs="Arial"/>
          <w:kern w:val="0"/>
          <w:sz w:val="39"/>
          <w:szCs w:val="39"/>
        </w:rPr>
      </w:pPr>
      <w:r>
        <w:rPr>
          <w:rFonts w:ascii="Microsoft YaHei" w:hAnsi="Microsoft YaHei" w:cs="Arial" w:hint="eastAsia"/>
          <w:sz w:val="39"/>
          <w:szCs w:val="39"/>
        </w:rPr>
        <w:t>國務院：落實跨境電子商務零售出口貨物退免稅政策</w:t>
      </w:r>
    </w:p>
    <w:p w:rsidR="000F7C5C" w:rsidRDefault="000F7C5C" w:rsidP="000F7C5C">
      <w:pPr>
        <w:rPr>
          <w:rFonts w:hint="eastAsia"/>
        </w:rPr>
      </w:pPr>
      <w:r>
        <w:rPr>
          <w:rFonts w:ascii="Arial" w:hAnsi="Arial" w:cs="Arial" w:hint="eastAsia"/>
          <w:color w:val="333333"/>
        </w:rPr>
        <w:t>國務院總理李克強</w:t>
      </w:r>
      <w:r>
        <w:rPr>
          <w:rFonts w:ascii="Arial" w:hAnsi="Arial" w:cs="Arial"/>
          <w:color w:val="333333"/>
        </w:rPr>
        <w:t>6</w:t>
      </w:r>
      <w:r>
        <w:rPr>
          <w:rFonts w:ascii="Arial" w:hAnsi="Arial" w:cs="Arial" w:hint="eastAsia"/>
          <w:color w:val="333333"/>
        </w:rPr>
        <w:t>月</w:t>
      </w:r>
      <w:r>
        <w:rPr>
          <w:rFonts w:ascii="Arial" w:hAnsi="Arial" w:cs="Arial"/>
          <w:color w:val="333333"/>
        </w:rPr>
        <w:t>10</w:t>
      </w:r>
      <w:r>
        <w:rPr>
          <w:rFonts w:ascii="Arial" w:hAnsi="Arial" w:cs="Arial" w:hint="eastAsia"/>
          <w:color w:val="333333"/>
        </w:rPr>
        <w:t>日主持召開國務院常務會議，部署促進跨境電子商務健康快速發展，落實零售出口貨物退免稅政策；確定支援農民工等人員返鄉創業政策，落實定向減稅和普遍性降費措施。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會議提出，促進跨境電子商務健康快速發展，用“互聯網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 w:hint="eastAsia"/>
          <w:color w:val="333333"/>
        </w:rPr>
        <w:t>外貿”實現優進優出，有利於擴大消費、推動開放型經濟發展升級、打造新的經濟增長點。一是優化通關流程，對跨境電子商務出口商品簡化歸類，實施經營主體和商品備案管理，對進出口商品採取集中申報、查驗、放行和</w:t>
      </w:r>
      <w:r>
        <w:rPr>
          <w:rFonts w:ascii="Arial" w:hAnsi="Arial" w:cs="Arial"/>
          <w:color w:val="333333"/>
        </w:rPr>
        <w:t>24</w:t>
      </w:r>
      <w:r>
        <w:rPr>
          <w:rFonts w:ascii="Arial" w:hAnsi="Arial" w:cs="Arial" w:hint="eastAsia"/>
          <w:color w:val="333333"/>
        </w:rPr>
        <w:t>小時收單等便利措施。二是落實跨境電子商務零售出口貨物退免稅政策。鼓勵開展跨境電子支付，推進跨境外彙支付試點，支援境內銀行卡清算機構拓展境外業務。三是鼓勵外貿綜合服務企業爲跨境電子商務提供通關、倉儲、融資等服務。引導企業規範經營，打擊違法侵權行爲。四是鼓勵跨境電子商務零售出口企業通過海外倉、體驗店等拓展營銷渠道，培育自有品牌和自建平臺。合理增加消費品進口。促進外貿提速放量增效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會議指出，支援農民工、大學生和退役士兵等返鄉創業，通過大衆創業、萬衆創新使廣袤鄉鎮百業興旺，可以促就業、增收入，打開工業化和農業現代化、城鎮化和新農村建設協同發展新局面。會議確定，一是簡化創業場所登記手續，推進“一址多照”、集群註冊等改革。二是落實農民工等人員返鄉創業定向減稅和普遍性降費措施，對創業擔保貸款財政按規定給予貼息。三是在返鄉創業較爲集中地區探索發行中小微企業集合債券等，鼓勵銀行加大信貸支援和服務。四是依託現有開發區、農業産業園發展返鄉創業園和孵化基地。鼓勵電子商務交易平臺渠道下沈，帶動網路創業。五是加強創業培訓，將返鄉創業農民工等納入社保、住房、教育、醫療等公共服務體系，運用政府購買服務等機制，幫助返鄉創業人員改善經營、開拓市場。　　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爲扶持跨境電商發展，今年以來國家相繼出臺了多項政策。有媒體報道稱，除本次國務院常務會議部署促進跨境電子商務健康快速發展，推動開放型經濟發展升級之外，近期財政部下調部分日用消費品進口關稅，也有利於跨境電商的發展。</w:t>
      </w:r>
    </w:p>
    <w:p w:rsidR="000F7C5C" w:rsidRDefault="000F7C5C" w:rsidP="000F7C5C">
      <w:pPr>
        <w:pStyle w:val="NormalWeb"/>
        <w:spacing w:after="0" w:afterAutospacing="0"/>
        <w:rPr>
          <w:rFonts w:ascii="Arial" w:hAnsi="Arial" w:cs="Arial"/>
          <w:color w:val="333333"/>
        </w:rPr>
      </w:pPr>
    </w:p>
    <w:p w:rsidR="000F7C5C" w:rsidRDefault="000F7C5C" w:rsidP="000F7C5C"/>
    <w:p w:rsidR="00A70AF6" w:rsidRPr="000F7C5C" w:rsidRDefault="000F7C5C" w:rsidP="000F7C5C">
      <w:bookmarkStart w:id="0" w:name="_GoBack"/>
      <w:bookmarkEnd w:id="0"/>
    </w:p>
    <w:sectPr w:rsidR="00A70AF6" w:rsidRPr="000F7C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C"/>
    <w:rsid w:val="000F7C5C"/>
    <w:rsid w:val="006522F9"/>
    <w:rsid w:val="007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C5C"/>
    <w:pPr>
      <w:widowControl/>
      <w:spacing w:before="100" w:beforeAutospacing="1" w:after="100" w:afterAutospacing="1" w:line="270" w:lineRule="atLeast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C5C"/>
    <w:pPr>
      <w:widowControl/>
      <w:spacing w:before="100" w:beforeAutospacing="1" w:after="100" w:afterAutospacing="1" w:line="270" w:lineRule="atLeast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dicky</dc:creator>
  <cp:keywords/>
  <dc:description/>
  <cp:lastModifiedBy>Au dicky</cp:lastModifiedBy>
  <cp:revision>1</cp:revision>
  <dcterms:created xsi:type="dcterms:W3CDTF">2015-06-18T07:58:00Z</dcterms:created>
  <dcterms:modified xsi:type="dcterms:W3CDTF">2015-06-18T08:01:00Z</dcterms:modified>
</cp:coreProperties>
</file>