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A1" w:rsidRPr="00B466A1" w:rsidRDefault="00B466A1" w:rsidP="00B466A1">
      <w:pPr>
        <w:pStyle w:val="Web"/>
        <w:shd w:val="clear" w:color="auto" w:fill="FFFFFF"/>
        <w:spacing w:line="360" w:lineRule="atLeast"/>
        <w:rPr>
          <w:rFonts w:asciiTheme="minorEastAsia" w:eastAsiaTheme="minorEastAsia" w:hAnsiTheme="minorEastAsia" w:cs="Arial" w:hint="eastAsia"/>
          <w:b/>
        </w:rPr>
      </w:pPr>
      <w:r w:rsidRPr="00B466A1">
        <w:rPr>
          <w:rFonts w:asciiTheme="minorEastAsia" w:eastAsiaTheme="minorEastAsia" w:hAnsiTheme="minorEastAsia" w:hint="eastAsia"/>
          <w:b/>
        </w:rPr>
        <w:t>上海市人民政府關於調整本市城鎮職工社會保險繳費比例的通知</w:t>
      </w:r>
    </w:p>
    <w:p w:rsidR="00B466A1" w:rsidRPr="00B466A1" w:rsidRDefault="00B466A1" w:rsidP="00B466A1">
      <w:pPr>
        <w:pStyle w:val="Web"/>
        <w:shd w:val="clear" w:color="auto" w:fill="FFFFFF"/>
        <w:spacing w:line="360" w:lineRule="atLeast"/>
        <w:rPr>
          <w:rFonts w:asciiTheme="minorEastAsia" w:eastAsiaTheme="minorEastAsia" w:hAnsiTheme="minorEastAsia" w:cs="Arial" w:hint="eastAsia"/>
        </w:rPr>
      </w:pP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為貫徹落實《中華人民共和國社會保險法》，促進本市社會保險事業與經濟社會發展相適應、可持續，依據國家相關規定精神，市政府決定，在確保參保人員社會保險待遇水準、</w:t>
      </w:r>
      <w:proofErr w:type="gramStart"/>
      <w:r w:rsidRPr="00B466A1">
        <w:rPr>
          <w:rFonts w:asciiTheme="minorEastAsia" w:eastAsiaTheme="minorEastAsia" w:hAnsiTheme="minorEastAsia" w:cs="Arial" w:hint="eastAsia"/>
        </w:rPr>
        <w:t>社保基金</w:t>
      </w:r>
      <w:proofErr w:type="gramEnd"/>
      <w:r w:rsidRPr="00B466A1">
        <w:rPr>
          <w:rFonts w:asciiTheme="minorEastAsia" w:eastAsiaTheme="minorEastAsia" w:hAnsiTheme="minorEastAsia" w:cs="Arial" w:hint="eastAsia"/>
        </w:rPr>
        <w:t>正常運行的前提下，從今年</w:t>
      </w:r>
      <w:r w:rsidRPr="00B466A1">
        <w:rPr>
          <w:rFonts w:asciiTheme="minorEastAsia" w:eastAsiaTheme="minorEastAsia" w:hAnsiTheme="minorEastAsia" w:cs="Arial"/>
        </w:rPr>
        <w:t>10</w:t>
      </w:r>
      <w:r w:rsidRPr="00B466A1">
        <w:rPr>
          <w:rFonts w:asciiTheme="minorEastAsia" w:eastAsiaTheme="minorEastAsia" w:hAnsiTheme="minorEastAsia" w:cs="Arial" w:hint="eastAsia"/>
        </w:rPr>
        <w:t>月</w:t>
      </w:r>
      <w:r w:rsidRPr="00B466A1">
        <w:rPr>
          <w:rFonts w:asciiTheme="minorEastAsia" w:eastAsiaTheme="minorEastAsia" w:hAnsiTheme="minorEastAsia" w:cs="Arial"/>
        </w:rPr>
        <w:t>1</w:t>
      </w:r>
      <w:r w:rsidRPr="00B466A1">
        <w:rPr>
          <w:rFonts w:asciiTheme="minorEastAsia" w:eastAsiaTheme="minorEastAsia" w:hAnsiTheme="minorEastAsia" w:cs="Arial" w:hint="eastAsia"/>
        </w:rPr>
        <w:t>日起，調整本市城鎮職工社會保險繳費比例。現將有關事項通知如下：</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一、本市城鎮職工基本養老保險繳費比例，由原來的</w:t>
      </w:r>
      <w:r w:rsidRPr="00B466A1">
        <w:rPr>
          <w:rFonts w:asciiTheme="minorEastAsia" w:eastAsiaTheme="minorEastAsia" w:hAnsiTheme="minorEastAsia" w:cs="Arial"/>
        </w:rPr>
        <w:t>30%</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29%</w:t>
      </w:r>
      <w:r w:rsidRPr="00B466A1">
        <w:rPr>
          <w:rFonts w:asciiTheme="minorEastAsia" w:eastAsiaTheme="minorEastAsia" w:hAnsiTheme="minorEastAsia" w:cs="Arial" w:hint="eastAsia"/>
        </w:rPr>
        <w:t>。其中，單位繳費比例由原來的</w:t>
      </w:r>
      <w:r w:rsidRPr="00B466A1">
        <w:rPr>
          <w:rFonts w:asciiTheme="minorEastAsia" w:eastAsiaTheme="minorEastAsia" w:hAnsiTheme="minorEastAsia" w:cs="Arial"/>
        </w:rPr>
        <w:t>22%</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21%</w:t>
      </w:r>
      <w:r w:rsidRPr="00B466A1">
        <w:rPr>
          <w:rFonts w:asciiTheme="minorEastAsia" w:eastAsiaTheme="minorEastAsia" w:hAnsiTheme="minorEastAsia" w:cs="Arial" w:hint="eastAsia"/>
        </w:rPr>
        <w:t>，個人繳費比例不作調整。</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二、本市城鎮職工基本醫療保險繳費比例，由原來的</w:t>
      </w:r>
      <w:r w:rsidRPr="00B466A1">
        <w:rPr>
          <w:rFonts w:asciiTheme="minorEastAsia" w:eastAsiaTheme="minorEastAsia" w:hAnsiTheme="minorEastAsia" w:cs="Arial"/>
        </w:rPr>
        <w:t>14%</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13%</w:t>
      </w:r>
      <w:r w:rsidRPr="00B466A1">
        <w:rPr>
          <w:rFonts w:asciiTheme="minorEastAsia" w:eastAsiaTheme="minorEastAsia" w:hAnsiTheme="minorEastAsia" w:cs="Arial" w:hint="eastAsia"/>
        </w:rPr>
        <w:t>。其中，單位繳納基本醫療保險費的比例由原來的</w:t>
      </w:r>
      <w:r w:rsidRPr="00B466A1">
        <w:rPr>
          <w:rFonts w:asciiTheme="minorEastAsia" w:eastAsiaTheme="minorEastAsia" w:hAnsiTheme="minorEastAsia" w:cs="Arial"/>
        </w:rPr>
        <w:t>10%</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9%</w:t>
      </w:r>
      <w:r w:rsidRPr="00B466A1">
        <w:rPr>
          <w:rFonts w:asciiTheme="minorEastAsia" w:eastAsiaTheme="minorEastAsia" w:hAnsiTheme="minorEastAsia" w:cs="Arial" w:hint="eastAsia"/>
        </w:rPr>
        <w:t>，單位繳納地方附加醫療保險費的比例及個人繳費比例不作調整。</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由失業保險基金支付的失業人員領取失業保險金期間參加本市城鎮職工基本醫療保險的繳費比例，由原來的</w:t>
      </w:r>
      <w:r w:rsidRPr="00B466A1">
        <w:rPr>
          <w:rFonts w:asciiTheme="minorEastAsia" w:eastAsiaTheme="minorEastAsia" w:hAnsiTheme="minorEastAsia" w:cs="Arial"/>
        </w:rPr>
        <w:t>14%</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13%</w:t>
      </w:r>
      <w:r w:rsidRPr="00B466A1">
        <w:rPr>
          <w:rFonts w:asciiTheme="minorEastAsia" w:eastAsiaTheme="minorEastAsia" w:hAnsiTheme="minorEastAsia" w:cs="Arial" w:hint="eastAsia"/>
        </w:rPr>
        <w:t>。</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非城鎮戶籍外來從業人員參加本市城鎮職工基本醫療保險的繳費比例</w:t>
      </w:r>
      <w:r w:rsidRPr="00B466A1">
        <w:rPr>
          <w:rFonts w:asciiTheme="minorEastAsia" w:eastAsiaTheme="minorEastAsia" w:hAnsiTheme="minorEastAsia" w:cs="Arial"/>
        </w:rPr>
        <w:t>7%</w:t>
      </w:r>
      <w:r w:rsidRPr="00B466A1">
        <w:rPr>
          <w:rFonts w:asciiTheme="minorEastAsia" w:eastAsiaTheme="minorEastAsia" w:hAnsiTheme="minorEastAsia" w:cs="Arial" w:hint="eastAsia"/>
        </w:rPr>
        <w:t>（單位繳費比例</w:t>
      </w:r>
      <w:r w:rsidRPr="00B466A1">
        <w:rPr>
          <w:rFonts w:asciiTheme="minorEastAsia" w:eastAsiaTheme="minorEastAsia" w:hAnsiTheme="minorEastAsia" w:cs="Arial"/>
        </w:rPr>
        <w:t>6%</w:t>
      </w:r>
      <w:r w:rsidRPr="00B466A1">
        <w:rPr>
          <w:rFonts w:asciiTheme="minorEastAsia" w:eastAsiaTheme="minorEastAsia" w:hAnsiTheme="minorEastAsia" w:cs="Arial" w:hint="eastAsia"/>
        </w:rPr>
        <w:t>，個人繳費比例</w:t>
      </w:r>
      <w:r w:rsidRPr="00B466A1">
        <w:rPr>
          <w:rFonts w:asciiTheme="minorEastAsia" w:eastAsiaTheme="minorEastAsia" w:hAnsiTheme="minorEastAsia" w:cs="Arial"/>
        </w:rPr>
        <w:t>1%</w:t>
      </w:r>
      <w:r w:rsidRPr="00B466A1">
        <w:rPr>
          <w:rFonts w:asciiTheme="minorEastAsia" w:eastAsiaTheme="minorEastAsia" w:hAnsiTheme="minorEastAsia" w:cs="Arial" w:hint="eastAsia"/>
        </w:rPr>
        <w:t>），暫不作調整。</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三、本市失業保險繳費比例，由原來的</w:t>
      </w:r>
      <w:r w:rsidRPr="00B466A1">
        <w:rPr>
          <w:rFonts w:asciiTheme="minorEastAsia" w:eastAsiaTheme="minorEastAsia" w:hAnsiTheme="minorEastAsia" w:cs="Arial"/>
        </w:rPr>
        <w:t>2.7%</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2%</w:t>
      </w:r>
      <w:r w:rsidRPr="00B466A1">
        <w:rPr>
          <w:rFonts w:asciiTheme="minorEastAsia" w:eastAsiaTheme="minorEastAsia" w:hAnsiTheme="minorEastAsia" w:cs="Arial" w:hint="eastAsia"/>
        </w:rPr>
        <w:t>。其中，單位繳費比例由原來的</w:t>
      </w:r>
      <w:r w:rsidRPr="00B466A1">
        <w:rPr>
          <w:rFonts w:asciiTheme="minorEastAsia" w:eastAsiaTheme="minorEastAsia" w:hAnsiTheme="minorEastAsia" w:cs="Arial"/>
        </w:rPr>
        <w:t>1.7%</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1.5%</w:t>
      </w:r>
      <w:r w:rsidRPr="00B466A1">
        <w:rPr>
          <w:rFonts w:asciiTheme="minorEastAsia" w:eastAsiaTheme="minorEastAsia" w:hAnsiTheme="minorEastAsia" w:cs="Arial" w:hint="eastAsia"/>
        </w:rPr>
        <w:t>，個人繳費比例由原來的</w:t>
      </w:r>
      <w:r w:rsidRPr="00B466A1">
        <w:rPr>
          <w:rFonts w:asciiTheme="minorEastAsia" w:eastAsiaTheme="minorEastAsia" w:hAnsiTheme="minorEastAsia" w:cs="Arial"/>
        </w:rPr>
        <w:t>1%</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0.5%</w:t>
      </w:r>
      <w:r w:rsidRPr="00B466A1">
        <w:rPr>
          <w:rFonts w:asciiTheme="minorEastAsia" w:eastAsiaTheme="minorEastAsia" w:hAnsiTheme="minorEastAsia" w:cs="Arial" w:hint="eastAsia"/>
        </w:rPr>
        <w:t>。</w:t>
      </w:r>
    </w:p>
    <w:p w:rsidR="00B466A1" w:rsidRPr="00B466A1" w:rsidRDefault="00B466A1" w:rsidP="00B466A1">
      <w:pPr>
        <w:pStyle w:val="Web"/>
        <w:shd w:val="clear" w:color="auto" w:fill="FFFFFF"/>
        <w:spacing w:line="360" w:lineRule="atLeast"/>
        <w:rPr>
          <w:rFonts w:asciiTheme="minorEastAsia" w:eastAsiaTheme="minorEastAsia" w:hAnsiTheme="minorEastAsia" w:cs="Arial"/>
        </w:rPr>
      </w:pPr>
      <w:r w:rsidRPr="00B466A1">
        <w:rPr>
          <w:rFonts w:asciiTheme="minorEastAsia" w:eastAsiaTheme="minorEastAsia" w:hAnsiTheme="minorEastAsia" w:cs="Arial" w:hint="eastAsia"/>
        </w:rPr>
        <w:t xml:space="preserve">　　四、本市生育保險單位繳費比例，由原來的</w:t>
      </w:r>
      <w:r w:rsidRPr="00B466A1">
        <w:rPr>
          <w:rFonts w:asciiTheme="minorEastAsia" w:eastAsiaTheme="minorEastAsia" w:hAnsiTheme="minorEastAsia" w:cs="Arial"/>
        </w:rPr>
        <w:t>0.8%</w:t>
      </w:r>
      <w:r w:rsidRPr="00B466A1">
        <w:rPr>
          <w:rFonts w:asciiTheme="minorEastAsia" w:eastAsiaTheme="minorEastAsia" w:hAnsiTheme="minorEastAsia" w:cs="Arial" w:hint="eastAsia"/>
        </w:rPr>
        <w:t>調整為</w:t>
      </w:r>
      <w:r w:rsidRPr="00B466A1">
        <w:rPr>
          <w:rFonts w:asciiTheme="minorEastAsia" w:eastAsiaTheme="minorEastAsia" w:hAnsiTheme="minorEastAsia" w:cs="Arial"/>
        </w:rPr>
        <w:t>1%</w:t>
      </w:r>
      <w:r w:rsidRPr="00B466A1">
        <w:rPr>
          <w:rFonts w:asciiTheme="minorEastAsia" w:eastAsiaTheme="minorEastAsia" w:hAnsiTheme="minorEastAsia" w:cs="Arial" w:hint="eastAsia"/>
        </w:rPr>
        <w:t>。</w:t>
      </w:r>
    </w:p>
    <w:p w:rsidR="00427802" w:rsidRPr="00B466A1" w:rsidRDefault="00B466A1">
      <w:pPr>
        <w:rPr>
          <w:rFonts w:asciiTheme="minorEastAsia" w:hAnsiTheme="minorEastAsia"/>
          <w:szCs w:val="24"/>
        </w:rPr>
      </w:pPr>
    </w:p>
    <w:sectPr w:rsidR="00427802" w:rsidRPr="00B466A1" w:rsidSect="001F0D7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66A1"/>
    <w:rsid w:val="001F0D73"/>
    <w:rsid w:val="00953367"/>
    <w:rsid w:val="00B466A1"/>
    <w:rsid w:val="00BC53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66A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1458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ICHRM</dc:creator>
  <cp:lastModifiedBy>ICHRM</cp:lastModifiedBy>
  <cp:revision>1</cp:revision>
  <dcterms:created xsi:type="dcterms:W3CDTF">2013-09-11T14:09:00Z</dcterms:created>
  <dcterms:modified xsi:type="dcterms:W3CDTF">2013-09-11T14:15:00Z</dcterms:modified>
</cp:coreProperties>
</file>